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7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580"/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技术性能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植保无人机</w:t>
            </w:r>
          </w:p>
        </w:tc>
        <w:tc>
          <w:tcPr>
            <w:tcW w:w="5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1.喷洒水箱不小于50升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2.飞行半径不低于1.5千米，同时具有安全避障系统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3.配套充电系统，且适配无人机电池快速充电，完成1次无人机电池充电30%-95%电量时间15分钟以内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具有一年及以上质保期并有完善的售后服务；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（2）供应商负责将设备输送至目的地并从货车上卸下至路面；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（3）提供增值税专用发票；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（4）合同签订之日起30天内全部交货并安装调试完毕。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C21201C"/>
    <w:rsid w:val="03A42B5A"/>
    <w:rsid w:val="0C21201C"/>
    <w:rsid w:val="0D4166B1"/>
    <w:rsid w:val="10BA69C4"/>
    <w:rsid w:val="11460FBD"/>
    <w:rsid w:val="19655F9F"/>
    <w:rsid w:val="1A3F22D3"/>
    <w:rsid w:val="2980759C"/>
    <w:rsid w:val="29D318FF"/>
    <w:rsid w:val="2B062A98"/>
    <w:rsid w:val="2BF02358"/>
    <w:rsid w:val="38563C49"/>
    <w:rsid w:val="3D1540B5"/>
    <w:rsid w:val="448A4717"/>
    <w:rsid w:val="44D13629"/>
    <w:rsid w:val="4B0D7B1C"/>
    <w:rsid w:val="50291F71"/>
    <w:rsid w:val="7B7F325E"/>
    <w:rsid w:val="7CB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character" w:customStyle="1" w:styleId="10">
    <w:name w:val="标题 3 Char"/>
    <w:link w:val="4"/>
    <w:qFormat/>
    <w:uiPriority w:val="0"/>
    <w:rPr>
      <w:rFonts w:eastAsia="方正楷体简体" w:asciiTheme="minorAscii" w:hAnsiTheme="minorAscii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方正黑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177</Characters>
  <Lines>0</Lines>
  <Paragraphs>0</Paragraphs>
  <TotalTime>10</TotalTime>
  <ScaleCrop>false</ScaleCrop>
  <LinksUpToDate>false</LinksUpToDate>
  <CharactersWithSpaces>177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2025-01-07T01:41:00Z</dcterms:created>
  <dc:creator>张续凡</dc:creator>
  <cp:lastModifiedBy>张续凡</cp:lastModifiedBy>
  <dcterms:modified xsi:type="dcterms:W3CDTF">2025-03-03T07:01:02Z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059C722CC6A045FE8F399A07323BBDF9</vt:lpwstr>
  </property>
</Properties>
</file>