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黑体简体" w:cs="Times New Roman"/>
          <w:sz w:val="32"/>
          <w:szCs w:val="32"/>
        </w:rPr>
      </w:pPr>
      <w:r>
        <w:rPr>
          <w:rFonts w:ascii="Times New Roman" w:hAnsi="Times New Roman" w:eastAsia="方正黑体简体" w:cs="Times New Roman"/>
          <w:sz w:val="32"/>
          <w:szCs w:val="32"/>
        </w:rPr>
        <w:t>附件1</w:t>
      </w:r>
    </w:p>
    <w:tbl>
      <w:tblPr>
        <w:tblStyle w:val="7"/>
        <w:tblW w:w="90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753"/>
        <w:gridCol w:w="55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9090" w:type="dxa"/>
            <w:gridSpan w:val="3"/>
            <w:vAlign w:val="center"/>
          </w:tcPr>
          <w:p>
            <w:pPr>
              <w:spacing w:line="400" w:lineRule="exact"/>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 w:val="28"/>
                <w:szCs w:val="2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95" w:type="dxa"/>
            <w:vAlign w:val="center"/>
          </w:tcPr>
          <w:p>
            <w:pPr>
              <w:spacing w:line="400" w:lineRule="exact"/>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序号</w:t>
            </w:r>
          </w:p>
        </w:tc>
        <w:tc>
          <w:tcPr>
            <w:tcW w:w="2753" w:type="dxa"/>
            <w:vAlign w:val="center"/>
          </w:tcPr>
          <w:p>
            <w:pPr>
              <w:spacing w:line="400" w:lineRule="exact"/>
              <w:jc w:val="center"/>
              <w:rPr>
                <w:rFonts w:ascii="Times New Roman" w:hAnsi="Times New Roman" w:eastAsia="方正仿宋简体" w:cs="Times New Roman"/>
                <w:b/>
                <w:bCs/>
                <w:szCs w:val="21"/>
              </w:rPr>
            </w:pPr>
            <w:r>
              <w:rPr>
                <w:rFonts w:hint="eastAsia" w:ascii="Times New Roman" w:hAnsi="Times New Roman" w:eastAsia="方正仿宋简体" w:cs="Times New Roman"/>
                <w:b/>
                <w:bCs/>
                <w:szCs w:val="21"/>
              </w:rPr>
              <w:t>项目名称</w:t>
            </w:r>
          </w:p>
        </w:tc>
        <w:tc>
          <w:tcPr>
            <w:tcW w:w="5542" w:type="dxa"/>
            <w:vAlign w:val="center"/>
          </w:tcPr>
          <w:p>
            <w:pPr>
              <w:spacing w:line="400" w:lineRule="exact"/>
              <w:jc w:val="center"/>
              <w:rPr>
                <w:rFonts w:ascii="Times New Roman" w:hAnsi="Times New Roman" w:eastAsia="方正仿宋简体" w:cs="Times New Roman"/>
                <w:b/>
                <w:bCs/>
                <w:szCs w:val="21"/>
              </w:rPr>
            </w:pPr>
            <w:r>
              <w:rPr>
                <w:rFonts w:ascii="Times New Roman" w:hAnsi="Times New Roman" w:eastAsia="方正仿宋简体" w:cs="Times New Roman"/>
                <w:b/>
                <w:bCs/>
                <w:szCs w:val="21"/>
              </w:rPr>
              <w:t>技术</w:t>
            </w:r>
            <w:r>
              <w:rPr>
                <w:rFonts w:hint="eastAsia" w:ascii="Times New Roman" w:hAnsi="Times New Roman" w:eastAsia="方正仿宋简体" w:cs="Times New Roman"/>
                <w:b/>
                <w:bCs/>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ascii="Times New Roman" w:hAnsi="Times New Roman" w:eastAsia="方正仿宋简体" w:cs="Times New Roman"/>
                <w:sz w:val="18"/>
                <w:szCs w:val="21"/>
              </w:rPr>
            </w:pPr>
            <w:r>
              <w:rPr>
                <w:rFonts w:hint="eastAsia" w:ascii="Times New Roman" w:hAnsi="Times New Roman" w:eastAsia="方正仿宋简体" w:cs="Times New Roman"/>
                <w:sz w:val="24"/>
                <w:szCs w:val="24"/>
              </w:rPr>
              <w:t>1</w:t>
            </w:r>
          </w:p>
        </w:tc>
        <w:tc>
          <w:tcPr>
            <w:tcW w:w="2753"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Times New Roman" w:hAnsi="Times New Roman" w:eastAsia="方正仿宋简体" w:cs="Times New Roman"/>
                <w:sz w:val="18"/>
                <w:szCs w:val="21"/>
                <w:lang w:val="en-US" w:eastAsia="zh-CN"/>
              </w:rPr>
            </w:pPr>
            <w:r>
              <w:rPr>
                <w:rFonts w:hint="eastAsia" w:ascii="Times New Roman" w:hAnsi="Times New Roman" w:eastAsia="方正仿宋简体" w:cs="Times New Roman"/>
                <w:sz w:val="24"/>
                <w:szCs w:val="24"/>
                <w:lang w:val="en-US" w:eastAsia="zh-CN"/>
              </w:rPr>
              <w:t>泸州机场（集团）有限责任公司选聘跑道沉降区工程施工补充定额审核单位项目</w:t>
            </w:r>
          </w:p>
        </w:tc>
        <w:tc>
          <w:tcPr>
            <w:tcW w:w="5542" w:type="dxa"/>
            <w:vAlign w:val="center"/>
          </w:tcPr>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（1）泸州云龙机场跑道沉降区病害治理工程施工内容为高聚物注浆加固与抬升道面，对该施工内容的</w:t>
            </w:r>
            <w:bookmarkStart w:id="0" w:name="OLE_LINK2"/>
            <w:r>
              <w:rPr>
                <w:rFonts w:hint="eastAsia" w:ascii="Times New Roman" w:hAnsi="Times New Roman" w:eastAsia="方正仿宋简体" w:cs="Times New Roman"/>
                <w:sz w:val="24"/>
                <w:szCs w:val="24"/>
              </w:rPr>
              <w:t>补充定额（全费用综合单价定额含专项费用）进行审核</w:t>
            </w:r>
            <w:bookmarkEnd w:id="0"/>
            <w:r>
              <w:rPr>
                <w:rFonts w:hint="eastAsia" w:ascii="Times New Roman" w:hAnsi="Times New Roman" w:eastAsia="方正仿宋简体" w:cs="Times New Roman"/>
                <w:sz w:val="24"/>
                <w:szCs w:val="24"/>
              </w:rPr>
              <w:t>，并出具审核报告。</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（2）本次补充定额审核必须符合国家有关工程建设标准强制性条文和相关部门关于造价方面现行标准、规范、规程和办法等。</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（3）本次补充定额审核项目的供</w:t>
            </w:r>
            <w:bookmarkStart w:id="1" w:name="_GoBack"/>
            <w:bookmarkEnd w:id="1"/>
            <w:r>
              <w:rPr>
                <w:rFonts w:hint="eastAsia" w:ascii="Times New Roman" w:hAnsi="Times New Roman" w:eastAsia="方正仿宋简体" w:cs="Times New Roman"/>
                <w:sz w:val="24"/>
                <w:szCs w:val="24"/>
              </w:rPr>
              <w:t>应商参与人员应当遵守遵纪守法、诚信、公正、科学的准则，应有良好的执业道德和严谨的工作作风。</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Times New Roman" w:hAnsi="Times New Roman" w:eastAsia="方正仿宋简体" w:cs="Times New Roman"/>
                <w:sz w:val="24"/>
                <w:szCs w:val="24"/>
              </w:rPr>
            </w:pPr>
            <w:r>
              <w:rPr>
                <w:rFonts w:hint="eastAsia" w:ascii="Times New Roman" w:hAnsi="Times New Roman" w:eastAsia="方正仿宋简体" w:cs="Times New Roman"/>
                <w:sz w:val="24"/>
                <w:szCs w:val="24"/>
              </w:rPr>
              <w:t>（4）供应商应按承诺配备的项目造价咨询机构组成人员接受招标人的资质审查和能力考核，不合格人员应及时更换。</w:t>
            </w: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eastAsia="方正仿宋简体" w:cs="Times New Roman"/>
                <w:sz w:val="24"/>
                <w:szCs w:val="24"/>
              </w:rPr>
            </w:pPr>
            <w:r>
              <w:rPr>
                <w:rFonts w:hint="eastAsia" w:ascii="Times New Roman" w:hAnsi="Times New Roman" w:eastAsia="方正仿宋简体" w:cs="Times New Roman"/>
                <w:sz w:val="24"/>
                <w:szCs w:val="24"/>
              </w:rPr>
              <w:t>（5）服务期限：自项目合同签订之日起，30日历天完成审核工作并出具审核报告。</w:t>
            </w:r>
          </w:p>
        </w:tc>
      </w:tr>
    </w:tbl>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eastAsia="方正仿宋简体" w:cs="Times New Roman"/>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商务要求：</w:t>
      </w:r>
    </w:p>
    <w:p>
      <w:p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rPr>
        <w:t>本次招标要求供应商须具备以下条件：</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（1）供应商须是在中华人民共和国境内注册的法人或非法人组织，具备开具增值税专用发票的能力；</w:t>
      </w:r>
    </w:p>
    <w:p>
      <w:pPr>
        <w:spacing w:line="56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（2）项目负责人应具备交通运输工程一级造价师职业资格，其他项目参与人员应具备交通运输工程一级或二级造价师职业资格。</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3）信誉要求：供应商没有处于被责令停业，投标资格被取消，财产被接管、冻结，破产状态；近3年（2022年1月1日至投标截止日）没有骗取中标和严重违约及重大质量问题；供应商未被“信用中国”网站（www.creditchina.gov.cn）列为失信被执行人。</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（4）供应商须具备民航专业工程的场道工程造价咨询业绩，至少提供3份业绩，并提供证明材料。</w:t>
      </w:r>
    </w:p>
    <w:p>
      <w:pPr>
        <w:spacing w:line="560" w:lineRule="exact"/>
        <w:ind w:firstLine="640" w:firstLineChars="200"/>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rPr>
        <w:t>本次招标不接受联合体投标。</w:t>
      </w:r>
    </w:p>
    <w:p>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rPr>
        <w:t>单位负责人为同一人或者存在控股、管理关系的不同单位，不得参加同一标段投标或者未划分标段的同一招标项目投标。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简体"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2NzE4MGU3NWQ5OGE2MzhhZGU3ZjVlY2ViYTI4MDAifQ=="/>
  </w:docVars>
  <w:rsids>
    <w:rsidRoot w:val="0C21201C"/>
    <w:rsid w:val="03A42B5A"/>
    <w:rsid w:val="0C21201C"/>
    <w:rsid w:val="10BA69C4"/>
    <w:rsid w:val="11460FBD"/>
    <w:rsid w:val="19655F9F"/>
    <w:rsid w:val="1A3F22D3"/>
    <w:rsid w:val="1F812D2F"/>
    <w:rsid w:val="2980759C"/>
    <w:rsid w:val="29D318FF"/>
    <w:rsid w:val="2B062A98"/>
    <w:rsid w:val="2BF02358"/>
    <w:rsid w:val="38563C49"/>
    <w:rsid w:val="3D1540B5"/>
    <w:rsid w:val="448A4717"/>
    <w:rsid w:val="44D13629"/>
    <w:rsid w:val="4B0D7B1C"/>
    <w:rsid w:val="50291F71"/>
    <w:rsid w:val="64EA1750"/>
    <w:rsid w:val="6CDD065F"/>
    <w:rsid w:val="7B7F325E"/>
    <w:rsid w:val="7CB16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9"/>
    <w:qFormat/>
    <w:uiPriority w:val="0"/>
    <w:pPr>
      <w:keepNext/>
      <w:keepLines/>
      <w:spacing w:beforeLines="0" w:beforeAutospacing="0" w:afterLines="0" w:afterAutospacing="0" w:line="600" w:lineRule="exact"/>
      <w:ind w:firstLine="0" w:firstLineChars="0"/>
      <w:jc w:val="center"/>
      <w:outlineLvl w:val="0"/>
    </w:pPr>
    <w:rPr>
      <w:rFonts w:eastAsia="方正小标宋简体"/>
      <w:kern w:val="44"/>
      <w:sz w:val="44"/>
    </w:rPr>
  </w:style>
  <w:style w:type="paragraph" w:styleId="3">
    <w:name w:val="heading 2"/>
    <w:basedOn w:val="1"/>
    <w:next w:val="1"/>
    <w:link w:val="11"/>
    <w:semiHidden/>
    <w:unhideWhenUsed/>
    <w:qFormat/>
    <w:uiPriority w:val="0"/>
    <w:pPr>
      <w:keepNext w:val="0"/>
      <w:keepLines w:val="0"/>
      <w:spacing w:beforeLines="0" w:beforeAutospacing="0" w:afterLines="0" w:afterAutospacing="0" w:line="600" w:lineRule="exact"/>
      <w:ind w:firstLine="0" w:firstLineChars="0"/>
      <w:jc w:val="center"/>
      <w:outlineLvl w:val="1"/>
    </w:pPr>
    <w:rPr>
      <w:rFonts w:ascii="Arial" w:hAnsi="Arial" w:eastAsia="方正黑体简体"/>
    </w:rPr>
  </w:style>
  <w:style w:type="paragraph" w:styleId="4">
    <w:name w:val="heading 3"/>
    <w:basedOn w:val="1"/>
    <w:next w:val="1"/>
    <w:link w:val="10"/>
    <w:semiHidden/>
    <w:unhideWhenUsed/>
    <w:qFormat/>
    <w:uiPriority w:val="0"/>
    <w:pPr>
      <w:keepNext/>
      <w:keepLines/>
      <w:spacing w:before="260" w:beforeLines="0" w:beforeAutospacing="0" w:after="260" w:afterLines="0" w:afterAutospacing="0" w:line="413" w:lineRule="auto"/>
      <w:outlineLvl w:val="2"/>
    </w:pPr>
    <w:rPr>
      <w:rFonts w:eastAsia="方正楷体简体" w:asciiTheme="minorAscii" w:hAnsiTheme="minorAscii"/>
      <w:sz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Body Text"/>
    <w:basedOn w:val="1"/>
    <w:next w:val="1"/>
    <w:unhideWhenUsed/>
    <w:qFormat/>
    <w:uiPriority w:val="99"/>
    <w:pPr>
      <w:spacing w:after="120" w:line="560" w:lineRule="exact"/>
    </w:p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标题 1 Char"/>
    <w:link w:val="2"/>
    <w:qFormat/>
    <w:uiPriority w:val="0"/>
    <w:rPr>
      <w:rFonts w:eastAsia="方正小标宋简体" w:asciiTheme="minorAscii" w:hAnsiTheme="minorAscii"/>
      <w:kern w:val="44"/>
      <w:sz w:val="44"/>
    </w:rPr>
  </w:style>
  <w:style w:type="character" w:customStyle="1" w:styleId="10">
    <w:name w:val="标题 3 Char"/>
    <w:link w:val="4"/>
    <w:qFormat/>
    <w:uiPriority w:val="0"/>
    <w:rPr>
      <w:rFonts w:eastAsia="方正楷体简体" w:asciiTheme="minorAscii" w:hAnsiTheme="minorAscii"/>
      <w:sz w:val="32"/>
    </w:rPr>
  </w:style>
  <w:style w:type="character" w:customStyle="1" w:styleId="11">
    <w:name w:val="标题 2 Char"/>
    <w:link w:val="3"/>
    <w:qFormat/>
    <w:uiPriority w:val="0"/>
    <w:rPr>
      <w:rFonts w:ascii="Arial" w:hAnsi="Arial" w:eastAsia="方正黑体简体"/>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191</Words>
  <Characters>205</Characters>
  <Lines>0</Lines>
  <Paragraphs>0</Paragraphs>
  <TotalTime>0</TotalTime>
  <ScaleCrop>false</ScaleCrop>
  <LinksUpToDate>false</LinksUpToDate>
  <CharactersWithSpaces>205</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2025-01-07T01:41:00Z</dcterms:created>
  <dc:creator>张续凡</dc:creator>
  <cp:lastModifiedBy>张续凡</cp:lastModifiedBy>
  <dcterms:modified xsi:type="dcterms:W3CDTF">2025-03-24T07:28:15Z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059C722CC6A045FE8F399A07323BBDF9</vt:lpwstr>
  </property>
  <property fmtid="{D5CDD505-2E9C-101B-9397-08002B2CF9AE}" pid="4" name="KSOTemplateDocerSaveRecord">
    <vt:lpwstr>eyJoZGlkIjoiNzliOWIzNmQ0YmUwNTQyZTkyMjIzYWE3YzExYzNhZDYiLCJ1c2VySWQiOiIxMjA3NzAwMjgwIn0=</vt:lpwstr>
  </property>
</Properties>
</file>