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</w:pPr>
      <w:bookmarkStart w:id="46" w:name="_GoBack"/>
      <w:bookmarkEnd w:id="46"/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  <w:t>附件1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竞价承诺函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致：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将按照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招商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公告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具体规定与贵公司签订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贵宾厅冠名合同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在整个竞价过程中，我方若有违规行为，贵公司可按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招商公告相关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规定给与惩罚，我方完全接受。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本次意向冠名泸州机场（集团）有限责任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4号及8号贵宾厅，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>我方同意按照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招商公告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>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>交纳人民币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 xml:space="preserve">元（大写：    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 xml:space="preserve">    ）的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我方同意按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泸州机场（集团）有限责任公司4号及8号贵宾厅的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现状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进行冠名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竞得4号及8号冠名厅的冠名权后，将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合理地利用，不改变现有建筑主体结构。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不改变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4号及8号冠名厅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的租赁用途，不将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4号及8号冠名厅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转让、转包、出借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、交换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给他人经营，不得将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4号及8号冠名厅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用作任何形式的抵押、担保并严格履行。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7.我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方违约或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冠名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满后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方不再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冠名4号及8号贵宾厅的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除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自行投资购置的动产由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方处置外，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不能拆除或拆除后将损害标的价值及使用功能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的装饰装修物（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包括但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不限于嵌入式壁柜、门窗、地板、电源线、网络线、灯具等不动产）归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所有，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方不作任何补偿，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方不得损毁、破坏。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若有损坏，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8.我方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充分了解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冠名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标可能存在的风险及瑕疵。如在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参与报名竞租，则视为充分知晓并认可租赁标的可能存在的所有风险及瑕疵，竞租成功后不得提出任何异议。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冠名期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内因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方原因造成承租资产毁损，由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方负责赔偿出租方损失。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冠名商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</w:rPr>
        <w:t>）：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</w:rPr>
        <w:t>法定代表人或授权委托人签字：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2023年   月   日</w:t>
      </w: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泸州机场（集团）有限责任公司4号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及8号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贵宾厅冠名招商项目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97" w:firstLineChars="1093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17" w:firstLineChars="1193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97" w:firstLineChars="1593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11"/>
        <w:tblpPr w:leftFromText="180" w:rightFromText="180" w:vertAnchor="text" w:horzAnchor="page" w:tblpX="1745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270"/>
        <w:gridCol w:w="224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68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泸州机场（集团）有限责任公司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四号及八号贵宾厅冠名招商报价单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1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报价单位（个人）名称</w:t>
            </w:r>
          </w:p>
        </w:tc>
        <w:tc>
          <w:tcPr>
            <w:tcW w:w="22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报价时间</w:t>
            </w:r>
          </w:p>
        </w:tc>
        <w:tc>
          <w:tcPr>
            <w:tcW w:w="20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1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报价轮次</w:t>
            </w:r>
          </w:p>
        </w:tc>
        <w:tc>
          <w:tcPr>
            <w:tcW w:w="22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报价金额小写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20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1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报价金额大写</w:t>
            </w:r>
          </w:p>
        </w:tc>
        <w:tc>
          <w:tcPr>
            <w:tcW w:w="651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万    仟    佰   拾   元    角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68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评审小组成员（签字）：</w:t>
            </w:r>
          </w:p>
        </w:tc>
      </w:tr>
    </w:tbl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Toc233048245"/>
      <w:bookmarkStart w:id="1" w:name="_Toc4615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</w:p>
    <w:p>
      <w:pPr>
        <w:pStyle w:val="2"/>
        <w:rPr>
          <w:rFonts w:hint="eastAsi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 xml:space="preserve"> 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合同主要条款</w:t>
      </w:r>
    </w:p>
    <w:p>
      <w:pPr>
        <w:outlineLvl w:val="9"/>
        <w:rPr>
          <w:rFonts w:eastAsia="黑体"/>
          <w:sz w:val="5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</w:rPr>
        <w:t xml:space="preserve">            </w:t>
      </w:r>
      <w:r>
        <w:rPr>
          <w:rFonts w:eastAsia="黑体"/>
        </w:rPr>
        <w:t xml:space="preserve"> </w:t>
      </w:r>
    </w:p>
    <w:p>
      <w:pPr>
        <w:outlineLvl w:val="9"/>
        <w:rPr>
          <w:rFonts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bookmarkStart w:id="2" w:name="_Toc16942"/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VIP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eastAsia="黑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议</w:t>
      </w:r>
      <w:bookmarkEnd w:id="2"/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  <w:t>月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言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本协议是依照我国民法总则、合同法及民航运输行业规范等相关法律制定。双方对各自的权利义务已经明确，且表述一致，自愿订立本协议。</w:t>
      </w:r>
    </w:p>
    <w:p>
      <w:pPr>
        <w:spacing w:line="360" w:lineRule="auto"/>
        <w:ind w:firstLine="600" w:firstLineChars="20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ind w:firstLine="600" w:firstLineChars="20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甲方代表署名__________________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乙方代表署名__________________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" w:name="_Toc14698_WPSOffice_Type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page"/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TOC \o "1-1" \h \u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_Toc19552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第一条 冠名贵宾厅地点、编号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_Toc19552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_Toc1068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第二条 冠名期限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_Toc1068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_Toc14289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第三条 冠名费支付方式及相关费用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_Toc14289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_Toc12595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第四条 服务内容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_Toc12595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_Toc22476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甲方权利和义务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_Toc22476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_Toc31924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乙方权利和义务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_Toc31924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_Toc4375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七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安全条款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_Toc4375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_Toc8971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商业信息的保密义务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_Toc8971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_Toc13958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九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违约责任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_Toc13958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_Toc15361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十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协议的解除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_Toc15361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_Toc22522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第十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通知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_Toc22522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_Toc31303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第十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其他约定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_Toc31303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10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306"/>
          <w:tab w:val="clear" w:pos="8398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_Toc32361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第十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方正黑体简体" w:hAnsi="宋体" w:eastAsia="方正黑体简体" w:cs="宋体"/>
          <w:b w:val="0"/>
          <w:bCs w:val="0"/>
          <w:sz w:val="28"/>
          <w:szCs w:val="28"/>
        </w:rPr>
        <w:t>条 纠纷解决方式及其他约定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PAGEREF _Toc32361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>10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6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end"/>
      </w:r>
      <w:bookmarkEnd w:id="3"/>
    </w:p>
    <w:p>
      <w:pPr>
        <w:pStyle w:val="16"/>
        <w:tabs>
          <w:tab w:val="right" w:leader="dot" w:pos="8306"/>
        </w:tabs>
        <w:spacing w:line="640" w:lineRule="exact"/>
        <w:rPr>
          <w:b w:val="0"/>
          <w:bCs w:val="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4" w:name="_Toc24997_WPSOffice_Level1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泸州云龙机场VIP贵宾厅冠名协议</w:t>
      </w:r>
      <w:bookmarkEnd w:id="4"/>
    </w:p>
    <w:p>
      <w:pPr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u w:val="single"/>
        </w:rPr>
      </w:pPr>
      <w:bookmarkStart w:id="5" w:name="_Toc14698_WPSOffice_Level1"/>
      <w:r>
        <w:rPr>
          <w:rFonts w:hint="default" w:ascii="Times New Roman" w:hAnsi="Times New Roman" w:eastAsia="方正黑体简体" w:cs="Times New Roman"/>
          <w:sz w:val="32"/>
          <w:szCs w:val="32"/>
        </w:rPr>
        <w:t>甲方：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泸州机场（集团）有限责任公司</w:t>
      </w:r>
      <w:bookmarkEnd w:id="5"/>
    </w:p>
    <w:p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 xml:space="preserve">    </w:t>
      </w:r>
      <w:bookmarkStart w:id="6" w:name="_Toc3421_WPSOffice_Level1"/>
      <w:r>
        <w:rPr>
          <w:rFonts w:hint="default" w:ascii="Times New Roman" w:hAnsi="Times New Roman" w:eastAsia="方正黑体简体" w:cs="Times New Roman"/>
          <w:sz w:val="32"/>
          <w:szCs w:val="32"/>
        </w:rPr>
        <w:t>乙方：</w:t>
      </w:r>
      <w:bookmarkEnd w:id="6"/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为向进、出港泸州云龙机场旅客提供温馨、舒适和个性化等完美乘机体验，让旅客感受到云龙机场周到贴心的服务。根据《中华人民共和国合同法》等相关法律法规的规定，按照公开、公平、公正和平等自愿的原则，甲乙双方就乙方冠名泸州云龙机场VIP贵宾厅相关事宜达成一致，签订本协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7" w:name="_Toc19552"/>
      <w:bookmarkStart w:id="8" w:name="_Toc19429_WPSOffice_Level1"/>
      <w:bookmarkStart w:id="9" w:name="_Toc61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第一条 冠名贵宾厅地点、编号</w:t>
      </w:r>
      <w:bookmarkEnd w:id="7"/>
      <w:bookmarkEnd w:id="8"/>
      <w:bookmarkEnd w:id="9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887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序号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  <w:t>贵宾厅编号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4号及8号贵宾厅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底楼贵宾中心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10" w:name="_Toc12020_WPSOffice_Level1"/>
      <w:bookmarkStart w:id="11" w:name="_Toc1068"/>
      <w:bookmarkStart w:id="12" w:name="_Toc27941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第二条 冠名期限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冠名期限为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年，自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**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**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**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日起至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**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**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协议到期且双方全面履行本协议约定义务后自行终止，如需续约，乙方需提前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个月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与甲方商谈完成续约事宜，并另行签订冠名协议（在同等条件下乙方对甲方指定VIP贵宾厅享有优先冠名权），逾期视为自动放弃续签。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13" w:name="_Toc26057_WPSOffice_Level1"/>
      <w:bookmarkStart w:id="14" w:name="_Toc24779_WPSOffice_Level1"/>
      <w:bookmarkStart w:id="15" w:name="_Toc14289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第三条 冠名费支付方式及相关费用</w:t>
      </w:r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本协议期内每年冠名费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**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**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元整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乙方应在协议期内按年度支付冠名费及相关费用：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1.自本协议签订之日后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10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个工作日内乙方向甲方一次性支付冠名费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2.在本协议有效期内，甲方在乙方足额按时支付冠名费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后每年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免费赠送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**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贵宾服务费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（自冠名之日起一年内有效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），贵宾服务费按机场贵宾服务收费标准的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九折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3.机场贵宾有贵宾中心贵宾、两舱贵宾和两舱嘉宾三种服务方式，其中贵宾中心贵宾收费标准为200元/人次，两舱贵宾收费标准为120元/人次，两舱嘉宾收费标准为80元/人次。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在协议期内，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甲方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从每年冠名费中抽取35%作为赠送给乙方出港客人或贵宾的服务费，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乙方出港客人或贵宾消费额超出甲方赠送的限额时，超出部分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另行收取。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该费用采用乙方授权人签单，按季度结算并支付的方式。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5.冠名费货币单位均以人民币计算。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甲方收到乙方支付的冠名费及相关费用后开具等额发票。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eastAsia="zh-CN"/>
        </w:rPr>
        <w:t>甲方账户信息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公司名称：泸州机场（集团）有限责任公司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统一信用社会代码（纳税人识别号）：915105004509933377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地址：泸州市江阳南路3号楼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电话：0830-3893510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开户行：泸州市商业银行通达支行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账号：2010900000089164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16" w:name="_Toc30331_WPSOffice_Level1"/>
      <w:bookmarkStart w:id="17" w:name="_Toc30191_WPSOffice_Level1"/>
      <w:bookmarkStart w:id="18" w:name="_Toc12595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第四条 服务内容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eastAsia="zh-CN"/>
        </w:rPr>
        <w:t>贵宾厅冠名。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乙方可按甲方统一格式标准在冠名贵宾厅设置乙方标志标识。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eastAsia="zh-CN"/>
        </w:rPr>
        <w:t>贵宾保障。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按甲方关于贵宾服务的相关制度和行业规范等，向乙方贵宾或重要旅客提供一站式礼遇服务，如：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1.行李托运提取；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2.协助办理乘机手续；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3.贵宾室休息（登机提醒、数字电视、书刊杂志、无线上网、茶水饮料、小吃等）；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4.云龙机场国内进出港航班贵宾专用安检通道；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5.引领贵宾候机；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6.提供专用摆渡车辆；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7.飞机舱门迎送引领；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8.专享通道及贵宾停车场。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eastAsia="zh-CN"/>
        </w:rPr>
        <w:t>延伸服务。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在经甲乙双方协商一致的基础上，可根据乙方品牌宣传和市场拓展需求，树立良好的企业品牌形象，在贵宾区或机场其它区域合作开展现场展示推广等延伸项目。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19" w:name="_Toc3076_WPSOffice_Level1"/>
      <w:bookmarkStart w:id="20" w:name="_Toc22476"/>
      <w:bookmarkStart w:id="21" w:name="_Toc18609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甲方权利和义务</w:t>
      </w:r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云龙机场内所有VIP贵宾厅的使用由甲方统一管理和调配，甲方有权使用乙方冠名VIP贵宾厅。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甲方如遇到重要接待或其它特殊情况期间，可以调配其它贵宾厅或暂时停止向乙方贵宾或重要旅客提供服务。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乙方有下列情形之一时，甲方有权解除本协议，取消乙方冠名权：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1.擅自转包、转让或转用的；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2.在贵宾厅从事非法活动，严重损害机场形象的；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3.逾期未按约定支付应当由乙方支付的各项费用，拖欠累计30日以上或已经给甲方造成严重损害的。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甲方应根据乙方的合理要求，积极协助解决乙方在VIP冠名合作中的困难和问题。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22" w:name="_Toc31924"/>
      <w:bookmarkStart w:id="23" w:name="_Toc12942_WPSOffice_Level1"/>
      <w:bookmarkStart w:id="24" w:name="_Toc32506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乙方权利和义务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本协议期内，乙方有权以乙方的单位名称或产品名称对甲方指定的冠名VIP贵宾厅进行命名，在门框边悬挂命名牌（按照甲方规定统一格式），并有权要求甲方提供一切开展正常活动所必须的条件。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乙方不准以任何形式进行转包、转让。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协议期限内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未经甲方书面同意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乙方不得擅自变动该VIP贵宾厅的主体结构及附属设施,如确需变动，应以书面形式征得甲方同意后方可实施。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乙方无权在冠名贵宾厅从事任何经营、广告发布、或类似的促销活动、宣传活动，在经甲方同意的情况下，乙方可陈列相关宣传品。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乙方必须遵守甲方的各项管理制度，在协议期满或双方终止协议后，乙方须拆除添附的设备设施，恢复原状，或根据甲方需要无偿赠与甲方。并及时对场地进行清理和打扫，保证VIP贵宾厅的整洁和卫生。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若乙方在甲方处做广告宣传，则双方应另行签订补充协议，按补充协议内容支付相关费用。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若遇有贵宾厅重新规划需要调整，甲方应提前30日内以书面形式通知乙方，乙方须服从甲方的统一规划。对于因贵宾厅重新规划而占用的区域，甲方只负责以下事项：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1.若甲方另有其他贵宾厅区域，可按相对商业价值、相对面积给予置换；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2.若无其他贵宾厅区域可以置换，则按照协议约定冠名费给予相应退款，日期从占用当日算起。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八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在协议期内，乙方中途单方退出的，甲方不得退还余下冠名费用。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25" w:name="_Toc17528_WPSOffice_Level1"/>
      <w:bookmarkStart w:id="26" w:name="_Toc4375"/>
      <w:bookmarkStart w:id="27" w:name="_Toc11288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安全条款</w:t>
      </w:r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乙方有义务提醒其贵宾应遵守相关合同约定和航空安全规定，乙方贵宾及送行人员必须遵守民航安全管理规定，并配合甲方做好有关安全管理工作，听从现场工作人员的安排。因乙方贵宾或送行人员违反规定造成的后果及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28" w:name="_Toc28850_WPSOffice_Level1"/>
      <w:bookmarkStart w:id="29" w:name="_Toc32358_WPSOffice_Level1"/>
      <w:bookmarkStart w:id="30" w:name="_Toc897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商业信息的保密义务</w:t>
      </w:r>
      <w:bookmarkEnd w:id="28"/>
      <w:bookmarkEnd w:id="29"/>
      <w:bookmarkEnd w:id="30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双方对本协议所涉及的费用标准、全部操作细节、客户的身份信息以及客户的行程安排严格保守秘密，任何一方不得向第三方泄露。否则就构成违约，另外一方有权追究违约方的责任，直至终止本协议。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31" w:name="_Toc9995_WPSOffice_Level1"/>
      <w:bookmarkStart w:id="32" w:name="_Toc13958"/>
      <w:bookmarkStart w:id="33" w:name="_Toc25912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违约责任</w:t>
      </w:r>
      <w:bookmarkEnd w:id="31"/>
      <w:bookmarkEnd w:id="32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一方违反本协议约定，导致本协议不能履行或不能完全履行，造成对方的损失，违约方须承担相应的经济赔偿责任和法律责任。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因甲方VIP贵宾厅接待满员无法向乙方贵宾提供服务的情况不在甲方违约之列。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若乙方未按本协议约定履行付款义务，则每逾期1日应按未付款的千分之三计算迟延履行金；逾期超过30日，甲方有权解除本协议，并要求乙方承担10万元违约金。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任何一方违反本协议约定的，除应按法律法规和本协议约定承担违约责任外，还应承担守约方因此付出的包括但不限于调查费、公证费、交通费、诉讼费、律师费等在内的一切成本和支出。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34" w:name="_Toc15361"/>
      <w:bookmarkStart w:id="35" w:name="_Toc31101_WPSOffice_Level1"/>
      <w:bookmarkStart w:id="36" w:name="_Toc3606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协议的解除</w:t>
      </w:r>
      <w:bookmarkEnd w:id="34"/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甲、乙双方经协商一致，可以提前解除协议，协议解除后，甲乙双方尚未履行的权利义务终止履行。因乙方原因解除协议的，乙方已缴纳的冠名费不予退回；因甲方原因解除协议的，应退还乙方剩余期限内相对应的冠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37" w:name="_Toc28151_WPSOffice_Level1"/>
      <w:bookmarkStart w:id="38" w:name="_Toc22522"/>
      <w:bookmarkStart w:id="39" w:name="_Toc26235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通知</w:t>
      </w:r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本协议中任何通知可以传真、挂号信发往协议列明的电话或地址即视为送达。以传真形式通知的，以发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时间为送达时间；以邮寄方式通知的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一方拒绝签收或未送达时，在邮件寄出之日起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7日视为送达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。双方确认下列地址为各方的通知地址，若一方地址发生变化应及时通知另一方。该地址为双方接收信件的地址，若一方下列通知地址向另一方发出文件。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甲方通知地址：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乙方通知地址：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40" w:name="_Toc6727_WPSOffice_Level1"/>
      <w:bookmarkStart w:id="41" w:name="_Toc3090_WPSOffice_Level1"/>
      <w:bookmarkStart w:id="42" w:name="_Toc31303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其他约定</w:t>
      </w:r>
      <w:bookmarkEnd w:id="40"/>
      <w:bookmarkEnd w:id="41"/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甲乙双方任何一方未经对方书面许可，单方面拒绝履行或违反本协议约定的，均被视为违约，违约方应向对方承担相应的经济、法律责任，同时守约方有权解除本协议。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由于自然灾害、恶劣天气、重大安全责任事故、重大社会事件或政策变化等人力不可抗拒的原因，导致甲乙双方不能履行或不能完全履行本协议所约定的有关义务时，甲乙双方相互不承担任何违约责任。但应当及时通知对方，以减轻可能给对方造成的损失。在不可抗力影响消除后的合理时间内，能够继续履行协议的，双方应当继续履行本协议。这里所称不可抗力，是指不能预见、不能避免并不能克服的客观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协议期内所发生与乙方品牌相关的二次装修、装饰等相关费用由乙方承担。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贵宾使用贵宾厅时，应提前24小时向甲方预约，注明航班日期、航班出港/到港、航班号、抵离时间、使用人姓名、联系电话等信息，甲方在营业时间依照航班时刻执行保障。如接待方式及人员有变动，乙方应至少提前2小时告知甲方，按照甲方的服务方式服务，乙方也可提出特殊服务需求，甲方同意后方可执行。（贵宾服务电话：0830-3893366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bookmarkStart w:id="43" w:name="_Toc20629_WPSOffice_Level1"/>
      <w:bookmarkStart w:id="44" w:name="_Toc32361"/>
      <w:bookmarkStart w:id="45" w:name="_Toc10027_WPSOffice_Level1"/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第十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条 纠纷解决方式及其他约定</w:t>
      </w:r>
      <w:bookmarkEnd w:id="43"/>
      <w:bookmarkEnd w:id="44"/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本协议在履行过程中发生纠纷，双方应本着友好合作的原则协商解决。如协商不成可向甲方所在地人民法院提起诉讼。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未经双方书面确认，甲乙双方任何一方不得在本协议有效期内，单方修改、变更或终止本协议或违背本协议条款。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本协议未尽事宜，双方可另行协商解决并签署补充协议，补充协议作为本协议不可分割的一部分，具有与本协议同等的法律效力。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本协议一式四份，甲、乙双方各执两份，具有同等法律效力。有关协议及双方认可的来往传真、会议纪要、附件等，均为本协议不可分割的部分，与本协议具有同等法律效力。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本协议自甲乙双方法定代表人或委托代理人签字盖章之日起生效。</w:t>
      </w:r>
    </w:p>
    <w:p>
      <w:pPr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甲方单位：泸州机场（集团）有限责任公司 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（盖章）                                                 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法定代表或委托代理人签字：     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贵宾服务电话：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0830-3893366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签订日期：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  月  日   </w:t>
      </w: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乙方单位：</w:t>
      </w: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（盖章）</w:t>
      </w: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法定代表或委托代理人签字：</w:t>
      </w: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联系电话：</w:t>
      </w:r>
    </w:p>
    <w:p>
      <w:pPr>
        <w:spacing w:line="360" w:lineRule="auto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签订日期：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简体"/>
          <w:sz w:val="32"/>
          <w:szCs w:val="32"/>
        </w:rPr>
        <w:t xml:space="preserve">年  月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47854-12DE-438C-B216-AEC45FAE37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5E5952C8"/>
    <w:rsid w:val="00CD3536"/>
    <w:rsid w:val="00F53E32"/>
    <w:rsid w:val="024824CB"/>
    <w:rsid w:val="03592C2A"/>
    <w:rsid w:val="046B5540"/>
    <w:rsid w:val="05042D98"/>
    <w:rsid w:val="06112117"/>
    <w:rsid w:val="090360D7"/>
    <w:rsid w:val="0BB377CC"/>
    <w:rsid w:val="0DE14245"/>
    <w:rsid w:val="0E2B67A3"/>
    <w:rsid w:val="0F0A34B9"/>
    <w:rsid w:val="10BC7123"/>
    <w:rsid w:val="13113756"/>
    <w:rsid w:val="15892E56"/>
    <w:rsid w:val="15AF7257"/>
    <w:rsid w:val="160B0931"/>
    <w:rsid w:val="17B61867"/>
    <w:rsid w:val="19701069"/>
    <w:rsid w:val="1B8D59E9"/>
    <w:rsid w:val="1BC81072"/>
    <w:rsid w:val="1CF87735"/>
    <w:rsid w:val="1E885624"/>
    <w:rsid w:val="1FBA02DC"/>
    <w:rsid w:val="24A429AB"/>
    <w:rsid w:val="26217CFD"/>
    <w:rsid w:val="29FB0EEE"/>
    <w:rsid w:val="2A045770"/>
    <w:rsid w:val="2DCF003E"/>
    <w:rsid w:val="2F8A06C1"/>
    <w:rsid w:val="2FD46645"/>
    <w:rsid w:val="31E3230A"/>
    <w:rsid w:val="33042169"/>
    <w:rsid w:val="37BC3DBF"/>
    <w:rsid w:val="388060BC"/>
    <w:rsid w:val="3C8E6EE1"/>
    <w:rsid w:val="3E8911A8"/>
    <w:rsid w:val="3E975949"/>
    <w:rsid w:val="405A5E8D"/>
    <w:rsid w:val="405F5252"/>
    <w:rsid w:val="41B678FA"/>
    <w:rsid w:val="43B6162D"/>
    <w:rsid w:val="44DF732E"/>
    <w:rsid w:val="4C0717ED"/>
    <w:rsid w:val="4F334479"/>
    <w:rsid w:val="52FC75B4"/>
    <w:rsid w:val="536F7A4A"/>
    <w:rsid w:val="58A95546"/>
    <w:rsid w:val="5E264794"/>
    <w:rsid w:val="5E5952C8"/>
    <w:rsid w:val="5F896013"/>
    <w:rsid w:val="60F872D1"/>
    <w:rsid w:val="63BA7818"/>
    <w:rsid w:val="655F791E"/>
    <w:rsid w:val="66156697"/>
    <w:rsid w:val="673B1CC5"/>
    <w:rsid w:val="67F00651"/>
    <w:rsid w:val="6A002D52"/>
    <w:rsid w:val="6B0620EB"/>
    <w:rsid w:val="6D877A12"/>
    <w:rsid w:val="6EC05342"/>
    <w:rsid w:val="72945B70"/>
    <w:rsid w:val="76164029"/>
    <w:rsid w:val="76D53C76"/>
    <w:rsid w:val="78160D2D"/>
    <w:rsid w:val="79317E8D"/>
    <w:rsid w:val="7C5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398"/>
      </w:tabs>
      <w:snapToGrid w:val="0"/>
      <w:spacing w:before="120" w:after="120" w:line="360" w:lineRule="auto"/>
      <w:ind w:firstLine="321" w:firstLineChars="100"/>
      <w:jc w:val="left"/>
    </w:pPr>
    <w:rPr>
      <w:rFonts w:ascii="楷体" w:hAnsi="楷体" w:eastAsia="楷体"/>
      <w:b/>
      <w:bCs/>
      <w:caps/>
      <w:color w:val="00000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suppressAutoHyphens/>
      <w:jc w:val="both"/>
    </w:pPr>
    <w:rPr>
      <w:rFonts w:ascii="Lucida Grande" w:hAnsi="Lucida Grande" w:eastAsia="ヒラギノ角ゴ Pro W3" w:cs="Times New Roman"/>
      <w:color w:val="000000"/>
      <w:kern w:val="1"/>
      <w:sz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2023-10-18T14:18:00Z</dcterms:created>
  <dc:creator>李航</dc:creator>
  <cp:lastModifiedBy>邓铃琳</cp:lastModifiedBy>
  <cp:lastPrinted>2023-10-20T02:17:00Z</cp:lastPrinted>
  <dcterms:modified xsi:type="dcterms:W3CDTF">2024-03-26T08:26:39Z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70AE602189804E0EB2B41D1B9B2D2735_13</vt:lpwstr>
  </property>
</Properties>
</file>