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“泸州机场（集团）有限责任公司航站楼商铺喷淋系统改造项目”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4"/>
        <w:tblW w:w="9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65"/>
        <w:gridCol w:w="987"/>
        <w:gridCol w:w="2478"/>
        <w:gridCol w:w="930"/>
        <w:gridCol w:w="870"/>
        <w:gridCol w:w="927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黑体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default" w:ascii="Times New Roman" w:hAnsi="Times New Roman" w:eastAsia="方正黑体简体" w:cs="Times New Roman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改造点位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涉及内容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含税单价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税率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泸州机场（集团）有限责任公司航站楼商铺喷淋系统改造项目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个点位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1.设有喷淋装置区域将喷淋装置长度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，使其低于装饰吊顶；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2.无喷淋系统的区域，加装新喷淋装置及烟感、温感报警器；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3.各点位施工时装饰、装修破坏后的修复费用纳入点位改造费用内，不再单独计算；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4.需保证在限期内完成全部点位改造工作。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据统计，需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改造喷淋共计112个，新增喷淋2个，新增烟感探测器5个、温感报警器1个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实际或有少量出入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在满足航后施工要求下进行。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单价为包干价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含成本、税金、供货、运输、通过验收、风险、售后服务等所有费用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eastAsia="方正仿宋简体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br w:type="page"/>
      </w: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泸州机场（集团）有限责任公司航站楼商铺喷淋系统改造项目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/>
    <w:p/>
    <w:p/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9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泸州机场（集团）有限责任公司航站楼商铺喷淋系统改造项目公开竞价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1744F0F"/>
    <w:rsid w:val="055D4115"/>
    <w:rsid w:val="094523C3"/>
    <w:rsid w:val="18963ABD"/>
    <w:rsid w:val="213B5B57"/>
    <w:rsid w:val="22404C9C"/>
    <w:rsid w:val="26B71981"/>
    <w:rsid w:val="26F9507E"/>
    <w:rsid w:val="29A041CA"/>
    <w:rsid w:val="2BC93844"/>
    <w:rsid w:val="2CA40D8B"/>
    <w:rsid w:val="2FCD3B77"/>
    <w:rsid w:val="3270299B"/>
    <w:rsid w:val="3B0A7B92"/>
    <w:rsid w:val="3DA1343D"/>
    <w:rsid w:val="41BE57B4"/>
    <w:rsid w:val="45B21B65"/>
    <w:rsid w:val="46D33C14"/>
    <w:rsid w:val="46F83F9D"/>
    <w:rsid w:val="478B589A"/>
    <w:rsid w:val="487A4C75"/>
    <w:rsid w:val="48950762"/>
    <w:rsid w:val="4B4B2196"/>
    <w:rsid w:val="514D7A75"/>
    <w:rsid w:val="571B31C5"/>
    <w:rsid w:val="5BB00D7C"/>
    <w:rsid w:val="5F006267"/>
    <w:rsid w:val="608A6BCA"/>
    <w:rsid w:val="6F8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dcterms:modified xsi:type="dcterms:W3CDTF">2024-04-07T08:43:33Z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E06D530A85A846C98C4A9ABBCFDEB3C8_13</vt:lpwstr>
  </property>
</Properties>
</file>